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ЮАИЗ ПРОВЁЛ ЭКОЛОГИЧЕСКИЙ СУББОТНИК ПОД ЖУРЧАНИЕ РОДНИКА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231688AD" wp14:editId="06B35253">
            <wp:extent cx="2857500" cy="1905000"/>
            <wp:effectExtent l="0" t="0" r="0" b="0"/>
            <wp:docPr id="1" name="Рисунок 1" descr="Аизовцы на суббот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изовцы на субботник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28609C0" wp14:editId="2A2472A0">
            <wp:extent cx="1676400" cy="1219200"/>
            <wp:effectExtent l="0" t="0" r="0" b="0"/>
            <wp:docPr id="2" name="Рисунок 2" descr="Энергия чист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ия чистот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Южноуральский арматурно-изоляторный завод подключился ко Всероссийскому экологическому субботнику.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Представители руководства предприятия во главе с исполнительным директором Жаном Мезенцевым, а также председателем профкома Вячеславом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Нехаевым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3 мая навели порядок возле родника, что по ул. Боровой.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Заводчане в майках с </w:t>
      </w:r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надписью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«Энергия чистоты» собрали скопившийся мусор: окурки, пластиковые и стеклянные бутылки, бумагу. Женщины также подмели верхнюю и нижнюю площадки и ступени сооружения. Мужчины вырезали заросли ивняка, убрали сухие ветки и гнилые брёвна; возле зоны ожидания расчистили и углубили путь стекающей воде. На субботнике был задействован транспорт – большой погрузчик и самосвал.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B30C75E" wp14:editId="57A44D77">
            <wp:extent cx="2095500" cy="1400175"/>
            <wp:effectExtent l="0" t="0" r="0" b="9525"/>
            <wp:docPr id="3" name="Рисунок 3" descr="Субботник около ро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бботник около родн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«Мы считаем эту территорию подшефной после проведения реконструкции этого ключика. В 2015 году в его обустройство предприятие вложило более 1 млн. рублей. Такой подарок ЮАИЗ сделал городу к 270-летию станицы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Нижнеувельской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С лета прошлого году, когда в Южноуральске возникли проблемы с питьевой водой, родник «Исток» – так назвали его с лёгкой руки автора проекта Александра Сафронова – стал пользоваться особой популярностью. Однако, приходя за чистой питьевой водой, не все горожане задумываются о сохранении в чистоте этого природного источника. Вот мы и решили, теперь уже по традиции, провести здесь субботник», – рассказал заместитель исполнительного директора Сергей Гаев.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Горожане, пришедшие за водой, отметили наведённый порядок. На удобных скамеечках можно не просто посидеть в очереди, но и отдохнуть на свежем воздухе под журчание родника.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рамках городского субботника заводчане также привели в порядок улицу Куйбышева.</w:t>
      </w:r>
    </w:p>
    <w:p w:rsid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lastRenderedPageBreak/>
        <w:drawing>
          <wp:inline distT="0" distB="0" distL="0" distR="0" wp14:anchorId="795D38F6" wp14:editId="75EAE4BE">
            <wp:extent cx="2857500" cy="1905000"/>
            <wp:effectExtent l="0" t="0" r="0" b="0"/>
            <wp:docPr id="4" name="Рисунок 4" descr="20170504-img_527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0504-img_527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085F3114" wp14:editId="21AB9116">
            <wp:extent cx="2857500" cy="1905000"/>
            <wp:effectExtent l="0" t="0" r="0" b="0"/>
            <wp:docPr id="5" name="Рисунок 5" descr="20170504-img_527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504-img_527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46EA7B8C" wp14:editId="601D780E">
            <wp:extent cx="2857500" cy="1905000"/>
            <wp:effectExtent l="0" t="0" r="0" b="0"/>
            <wp:docPr id="6" name="Рисунок 6" descr="20170504-img_527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504-img_527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8" w:rsidRDefault="00D20AE8"/>
    <w:p w:rsidR="008B7CFD" w:rsidRDefault="008B7CFD"/>
    <w:p w:rsidR="008B7CFD" w:rsidRDefault="008B7CFD"/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ЮАИЗ ПОЗДРАВИЛ ФРОНТОВИКОВ С ДНЁМ ПОБЕДЫ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590A3071" wp14:editId="493AEE6A">
            <wp:extent cx="2381250" cy="1590675"/>
            <wp:effectExtent l="0" t="0" r="0" b="9525"/>
            <wp:docPr id="12" name="Рисунок 12" descr="http://www.aiz.ru/files/images/201705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iz.ru/files/images/20170505-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По традиции, представители совета ветеранов и руководства Южноуральского арматурно-изоляторного завода в канун 9 Мая побывали у фронтовиков – бывших работников предприятия.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Участников войны поздравили с наступающим Днём Победы и вручили подарки председатель первичной профсоюзной организации предприятия Вячеслав Нехаев и председатель заводского совета ветеранов Марина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Шталикова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6F147CC" wp14:editId="748374FE">
            <wp:extent cx="2381250" cy="1590675"/>
            <wp:effectExtent l="0" t="0" r="0" b="9525"/>
            <wp:docPr id="13" name="Рисунок 13" descr="http://www.aiz.ru/files/images/201705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iz.ru/files/images/20170505-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этом году фронтовиков осталось только двое в ветеранской организации ЮАИЗ. А 60 лет назад, в год образования завода, в списках значились 450.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Эти двое разменяли «десятый десяток». Виктору Семёновичу Михайлову идёт 92-й. В годы войны был связистом, разведчиком. Награждён орденом «Красной звезды», медалями «За отвагу», «За Победу над Германией» и другими. На ЮАИЗ с 1959 года работал водителем в автотранспортном цехе.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Фёдору Александровичу Евсееву в прошлом году исполнилось 90 лет. Рядовой пехоты прошагал дорогами войны по всей Европе. Войну закончил на Одере в 1945 году, демобилизован в 1950 году. Награждён орденом «Отечественной войны» II степени и медалями. На ЮАИЗ с 1964 года также работал водителем.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Ветераны войны вместе со своими верными подругами – жёнами ждали гостей и угощали их пирогами и разносолами.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Сегодня </w:t>
      </w:r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они  поддерживают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своих близких, стойко борются с болезнями. Продолжают оставаться в строю!</w:t>
      </w: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215C5AC4" wp14:editId="3CD98850">
            <wp:extent cx="2857500" cy="1905000"/>
            <wp:effectExtent l="0" t="0" r="0" b="0"/>
            <wp:docPr id="14" name="Рисунок 14" descr="20170505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0505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6F12DC34" wp14:editId="354AC74C">
            <wp:extent cx="2857500" cy="1905000"/>
            <wp:effectExtent l="0" t="0" r="0" b="0"/>
            <wp:docPr id="15" name="Рисунок 15" descr="20170505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505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4196B046" wp14:editId="0BEC130A">
            <wp:extent cx="2857500" cy="1905000"/>
            <wp:effectExtent l="0" t="0" r="0" b="0"/>
            <wp:docPr id="16" name="Рисунок 16" descr="20170505-3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0505-3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D" w:rsidRDefault="008B7CFD"/>
    <w:p w:rsidR="008B7CFD" w:rsidRDefault="008B7CFD"/>
    <w:p w:rsidR="008B7CFD" w:rsidRDefault="008B7CFD"/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lastRenderedPageBreak/>
        <w:t>НА ЮАИЗ УЧАСТНИКИ И ДЕТИ ВОЙНЫ ПОЛИЛИ «ДЕРЕВО ПОБЕДЫ»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18485924" wp14:editId="5396E23B">
            <wp:extent cx="2381250" cy="1590675"/>
            <wp:effectExtent l="0" t="0" r="0" b="9525"/>
            <wp:docPr id="22" name="Рисунок 22" descr="http://www.aiz.ru/files/images/201705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iz.ru/files/images/20170505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На </w:t>
      </w:r>
      <w:proofErr w:type="spellStart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Южноуральском</w:t>
      </w:r>
      <w:proofErr w:type="spellEnd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арматурно-изоляторном заводе сегодня чествовали ветеранов.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Участников и детей войны в конференц-зале заводоуправления поздравили исполнительный директор предприятия Жан Мезенцев, председатель профкома Вячеслав Нехаев, председатель городского совета ветеранов Александр Пучков. Он отметил, что завод заботится о своих ветеранах.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 выступившие благодарили участников и детей войны за их вклад в Победу. Праздник украсили учащиеся подшефной школы №7 – кадеты и барабанщицы.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A90787F" wp14:editId="4A91FE28">
            <wp:extent cx="2381250" cy="1590675"/>
            <wp:effectExtent l="0" t="0" r="0" b="9525"/>
            <wp:docPr id="23" name="Рисунок 23" descr="http://www.aiz.ru/files/images/2017050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iz.ru/files/images/20170505-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Затем состоялось простое, но трогательное событие: ветераны вместе с исполнительным директором завода Жаном Мезенцевым полили «дерево Победы» – дубок, посаженный к 65-летнему юбилею победы нашего народа над фашизмом.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После возложения, вместе с кадетами, цветов к памятнику павшим – фото на память о сегодняшнем дне на фоне праздничного баннера.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Продолжилось чествование ветеранов в заводской столовой. На чаепитии их угощали «фронтовой» кашей.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Подарком ветеранам стал концерт заводского хора и солистки Ирины Ларионовой.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Никого из собравшихся. В том числе представителей совета молодёжи, не оставили равнодушными пронзительные воспоминания Лидии Калачёвой и Тимофея Чугунова о военном детстве.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Ветераны поблагодарили руководство завода за подаренный праздник и желали друг другу и заводчанам только одного: чтобы детям и внукам не пришлось пережить то, что испытали они в военное лихолетье.</w:t>
      </w: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lastRenderedPageBreak/>
        <w:drawing>
          <wp:inline distT="0" distB="0" distL="0" distR="0" wp14:anchorId="036B5F61" wp14:editId="07AB25FF">
            <wp:extent cx="2857500" cy="1905000"/>
            <wp:effectExtent l="0" t="0" r="0" b="0"/>
            <wp:docPr id="24" name="Рисунок 24" descr="20170505-00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70505-00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4936CB67" wp14:editId="5DF22C50">
            <wp:extent cx="2857500" cy="1905000"/>
            <wp:effectExtent l="0" t="0" r="0" b="0"/>
            <wp:docPr id="25" name="Рисунок 25" descr="20170505-0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70505-0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56260CFA" wp14:editId="02101618">
            <wp:extent cx="2857500" cy="1905000"/>
            <wp:effectExtent l="0" t="0" r="0" b="0"/>
            <wp:docPr id="26" name="Рисунок 26" descr="20170505-00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0505-00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D" w:rsidRDefault="008B7CFD"/>
    <w:p w:rsidR="008B7CFD" w:rsidRDefault="008B7CFD"/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ПРИЗ ЗРИТЕЛЬСКИХ СИМПАТИЙ – СЕМЬЕ НЕХАЕВЫХ С ЮАИЗ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6048F80E" wp14:editId="7C2AE646">
            <wp:extent cx="3486150" cy="1952625"/>
            <wp:effectExtent l="0" t="0" r="0" b="9525"/>
            <wp:docPr id="27" name="Рисунок 27" descr="Семья Нехае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емья Нехаевых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A6118DC" wp14:editId="3A9EF2E7">
            <wp:extent cx="1047750" cy="1866900"/>
            <wp:effectExtent l="0" t="0" r="0" b="0"/>
            <wp:docPr id="28" name="Рисунок 28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6 мая в культурно-спортивном комплексе «Урал» города Южноуральска прошёл добрый праздник — «Мама, папа и я — спортивная семья!». Весёлые старты были посвящены памяти бывшего главы города Южноуральска Владимира </w:t>
      </w:r>
      <w:proofErr w:type="spellStart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Шаврина</w:t>
      </w:r>
      <w:proofErr w:type="spellEnd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 них присутствовали глава ЮГО Александр Лазарев, глава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Пластовского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района Александр Неклюдов, председатель Южноуральского территориального объединения работодателей Владимир Аксёнов.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 соревнованиях приняли участие семь семей. В том числе — работники Южноуральского арматурно-изоляторного завода — супруги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Нехаевы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 Вячеслав, председатель заводского профкома, и Марина, лаборант испытательного центра, с 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дочерьми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Настей и Ангелиной.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 xml:space="preserve">Команда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Нехаевых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показала спортивный азарт, хорошие результаты, проявила характер и сплочённость и завоевала приз зрительских симпатий, а также специальный приз Валентины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Шавриной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вдовы бывшего главы.</w:t>
      </w:r>
    </w:p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ЗАВОДЧАНЕ ПРОШЛИ С «БЕССМЕРТНЫМ ПОЛКОМ», У ВЕЧНОГО ОГНЯ ПОЧТИЛИ ПАМЯТЬ ПАВШИХ В ГОДЫ ВОЙНЫ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539BD87A" wp14:editId="63A3D89B">
            <wp:extent cx="2381250" cy="1590675"/>
            <wp:effectExtent l="0" t="0" r="0" b="9525"/>
            <wp:docPr id="29" name="Рисунок 29" descr="Аизовцы у Вечного ог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изовцы у Вечного огн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Южноуральский арматурно-изоляторный завод накануне поздравил своих ветеранов, а 9 Мая принял участие в праздновании Дня Победы в городе.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CCC9C09" wp14:editId="6A48D9F8">
            <wp:extent cx="2381250" cy="1590675"/>
            <wp:effectExtent l="0" t="0" r="0" b="9525"/>
            <wp:docPr id="30" name="Рисунок 30" descr="У монумента павшим в год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 монумента павшим в год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 9 часов утра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аизовцы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руководители и сотрудники предприятия собрались в центре общественных объединений «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Алькор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». По традиции, здесь для заводчан был организован праздничный фуршет. Прозвучали слова поздравления в адрес ветеранов и «детей войны». При поддержке родственников пришёл встретиться с 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аизовцами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 фронтовик Виктор Семёнович Михайлов, которому идёт 92-й год.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Вскоре с гирляндой, цветами и шарами заводчане дружно отправились на площадь к Вечному огню. Работники и ветераны предприятия прошли в колонне вместе с другими горожанами, возложили цветы и гирлянду к монументу павшим в годы Великой Отечественной войны.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Представители завода также прошли в составе «Бессмертного полка», политических партий и общественных объединений.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Аизовцы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 этот праздничный день приняли участие в традиционной легкоатлетической эстафете в честь Дня Победы. По итогам единого забега, заводские производственники, согласно Положению, названы победителями в «смешанной» (мужчины и женщины) группе.</w:t>
      </w: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lastRenderedPageBreak/>
        <w:drawing>
          <wp:inline distT="0" distB="0" distL="0" distR="0" wp14:anchorId="708AC555" wp14:editId="7D52C434">
            <wp:extent cx="2857500" cy="1905000"/>
            <wp:effectExtent l="0" t="0" r="0" b="0"/>
            <wp:docPr id="31" name="Рисунок 31" descr="20171005-9may-01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71005-9may-01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6C13356" wp14:editId="3148BC12">
            <wp:extent cx="2857500" cy="1905000"/>
            <wp:effectExtent l="0" t="0" r="0" b="0"/>
            <wp:docPr id="32" name="Рисунок 32" descr="20171005-9may-0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71005-9may-0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0CDB1BA0" wp14:editId="5445CA11">
            <wp:extent cx="2857500" cy="1905000"/>
            <wp:effectExtent l="0" t="0" r="0" b="0"/>
            <wp:docPr id="33" name="Рисунок 33" descr="20171005-9may-0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71005-9may-0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D" w:rsidRDefault="008B7CFD"/>
    <w:p w:rsidR="008B7CFD" w:rsidRDefault="008B7CFD"/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ПЕЧЬ ТРЕТЬЕГО «ТЕРМОШОКА» – ГАРАНТИЯ ПОЛНОЙ НАДЁЖНОСТИ ИЗОЛЯТОРОВ ЮАИЗ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28BB4B41" wp14:editId="0FFC5313">
            <wp:extent cx="2857500" cy="1905000"/>
            <wp:effectExtent l="0" t="0" r="0" b="0"/>
            <wp:docPr id="34" name="Рисунок 34" descr="Пе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еч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На </w:t>
      </w:r>
      <w:proofErr w:type="spellStart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Южноуральском</w:t>
      </w:r>
      <w:proofErr w:type="spellEnd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арматурно-изоляторном заводе для обеспечения качества и надёжности закалённых стеклянных изоляторов установили печь третьего </w:t>
      </w:r>
      <w:proofErr w:type="spellStart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Этот проект реализован в рамках продолжающейся модернизации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стеклопроизводства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 инвестиционную программу завода он был заложен в 2015 году и реализован в короткие сроки в этом году.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Печь «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термошока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» — именно так называют третий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— появилась в ответ на пожелания потребителей. Обычно термические испытания проводятся в соответствии с требованиями ГОСТ и МЭК и ограничиваются двумя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термоударами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В настоящее время стандарт по обязательному применению третьего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введён лишь в некоторых странах, например, в Канаде и Италии. Однако в последнее время партнёры завода из Франции, США, Индии, Польши, Саудовской Аравии и других стран при обсуждении контрактов на размещение заказов выдвинули такое дополнительное требование как обязательное условие. </w:t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Для удержания потенциальных клиентов было решено внести этот бизнес-проект в инвестиционную программу.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Печь третьего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— уникальное оборудование. Оно разработано и изготовлено отечественным производителем специально для Южноуральского арматурно-изоляторного завода. Оборудование выполнено методом модульной конструкции и работает на природном газе. Оно состоит из секций общей протяжённостью 42 метра. Внутренняя температура печи регулируется автоматически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позонно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Новую печь встраивали в технологический процесс в условиях действующего производства.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42C61E" wp14:editId="52D0F47E">
            <wp:extent cx="2857500" cy="1905000"/>
            <wp:effectExtent l="0" t="0" r="0" b="0"/>
            <wp:docPr id="35" name="Рисунок 35" descr="Изоля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лятор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«Все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термоудары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которым подвергаются стеклянные детали после процесса закалки на линиях, направлены на выявление скрытых дефектов продукции. Это своего рода контрольная автоматическая операция, — рассказал директор по изоляторам управляющей компании „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Глобал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Инсулэйтор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Групп“ Олег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Ефимов. — Дефекты, которые закладываются при варке, обнаруживаются при первом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термоударе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при втором — проявляются неравномерность и другие отклонения закалки. Однако сохраняется потенциальная возможность самопроизвольных разрушений. Третий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рассчитан на выявление дефектов, которые могут обнаружиться при эксплуатации через некоторое время. При прежнем техпроцессе на это рассчитано так называемое „</w:t>
      </w:r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вылеживание“ продукции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продолжающееся от одного до трёх месяцев. У прошедших через печь „</w:t>
      </w:r>
      <w:proofErr w:type="spellStart"/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термошока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“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стеклодеталей</w:t>
      </w:r>
      <w:proofErr w:type="spellEnd"/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оперативно выявляются все разрушения, которые могут случиться на линии. И поэтому у изоляторов, прошедших третий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показатели надежности увеличиваются, как минимум, в 20 раз».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Внедрение третьего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позволит практически устранить разрушение изоляторов на линиях электропередачи.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 пуска печи «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термошока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» для Польши и Индии, выдвинувших требование прохождения третьего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при заключении договора на поставку изоляторов U160B (ПС160К и ПС160Д), U160BP (ПСВ160А), U240B (ПС240А), все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стеклодетали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прошли такую процедуру на свободной печи выравнивания температур первой линии WALTEC, стоявшей до недавнего времени в резерве. Это позволило принять заказы от этих потребителей и сохранить завоёванные рынки сбыта.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Запуск печи третьего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термоудара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повышает конкурентоспособность ЮАИЗ и компании, обеспечивает выход на новые международные рынки.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Потенциальный маржинальный доход от выполнения контрактов с этими странами значительно превысит инвестиции в проект.</w:t>
      </w: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lastRenderedPageBreak/>
        <w:drawing>
          <wp:inline distT="0" distB="0" distL="0" distR="0" wp14:anchorId="00B74E02" wp14:editId="0F7DA686">
            <wp:extent cx="2857500" cy="1905000"/>
            <wp:effectExtent l="0" t="0" r="0" b="0"/>
            <wp:docPr id="36" name="Рисунок 36" descr="20171105-0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71105-0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133865CA" wp14:editId="50E123FE">
            <wp:extent cx="2857500" cy="1905000"/>
            <wp:effectExtent l="0" t="0" r="0" b="0"/>
            <wp:docPr id="37" name="Рисунок 37" descr="20171105-02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71105-02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75A5BFA9" wp14:editId="571E7EF6">
            <wp:extent cx="2857500" cy="1905000"/>
            <wp:effectExtent l="0" t="0" r="0" b="0"/>
            <wp:docPr id="38" name="Рисунок 38" descr="20171105-03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71105-03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D" w:rsidRDefault="008B7CFD"/>
    <w:p w:rsidR="008B7CFD" w:rsidRDefault="008B7CFD"/>
    <w:p w:rsidR="008B7CFD" w:rsidRDefault="008B7CFD"/>
    <w:p w:rsidR="008B7CFD" w:rsidRPr="008B7CFD" w:rsidRDefault="008B7CFD" w:rsidP="008B7CFD">
      <w:pPr>
        <w:pBdr>
          <w:bottom w:val="single" w:sz="24" w:space="2" w:color="2C8E92"/>
        </w:pBdr>
        <w:shd w:val="clear" w:color="auto" w:fill="E8F3FB"/>
        <w:spacing w:before="100" w:beforeAutospacing="1" w:after="100" w:afterAutospacing="1" w:line="240" w:lineRule="auto"/>
        <w:ind w:left="375"/>
        <w:outlineLvl w:val="1"/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</w:pPr>
      <w:r w:rsidRPr="008B7CFD">
        <w:rPr>
          <w:rFonts w:ascii="Arial" w:eastAsia="Times New Roman" w:hAnsi="Arial" w:cs="Arial"/>
          <w:b/>
          <w:bCs/>
          <w:caps/>
          <w:color w:val="000000"/>
          <w:sz w:val="21"/>
          <w:szCs w:val="21"/>
          <w:lang w:eastAsia="ru-RU"/>
        </w:rPr>
        <w:t>КОМПАНИЯ «GLOBAL INSULATOR GROUP» В РАМКАХ ПРОЕКТА RAIL BALTICA ПРИМЕТ УЧАСТИЕ В ЭЛЕКТРИФИКАЦИИ «БАЛТИЙСКОГО МАРШРУТА»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 wp14:anchorId="66C88371" wp14:editId="5854C904">
            <wp:extent cx="2381250" cy="1590675"/>
            <wp:effectExtent l="0" t="0" r="0" b="9525"/>
            <wp:docPr id="43" name="Рисунок 43" descr="Представители EU G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едставители EU GI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Представители EU GIG с 24 по 25 апреля 2017 года приняли участие в международном форуме в рамках проекта RAIL BALTICA. Его целью было обсуждение экономического потенциала проекта, организация и регулирование системы закупок, а также содействие оптимизации отношений между поставщиками.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 мероприятии участвовали руководители, специалисты по железнодорожным, логистическим и экономическим вопросам, влиятельные политики, а также более 500 потенциальных поставщиков со всей Европы.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RAIL BALTICA — это уникальный транснациональный инфраструктурный проект, призванный сформировать новый экономический коридор, тесно связывающий Северо-Восток Европы с остальной частью Европейского Союза.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Проект предусматривает строительство железнодорожной магистрали со стандартной колеей </w:t>
      </w:r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грузовых и пассажирский перевозок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Длина — 870 км, со скоростью движения поездов до 240 км/час. Новая </w:t>
      </w: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железнодорожная сеть соединит три балтийских государства с Европейским Союзом, пройдя через Хельсинки (Финляндия), Таллинн, Пярну, Ригу, Паневежис, Каунас, Вильнюс и Варшаву (Польша).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Стоимость проекта оценивается в 5,79 млрд. евро с экономической доходностью 6,32%. Г-н 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Наурис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Клава, директор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Ernst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&amp;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Young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Baltic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проводил анализ затрат и выгод, говорит, что это выше 5% порога финансирования ЕС. Ожидается, что ЕС профинансирует € 4,634 млрд издержек. В результате три прибалтийских государства будут вносить € 1,154 млрд.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Работы начались в 2015 году, а балтийский маршрут, по оценкам, будет завершен к 2025 году.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Реализация проекта электрификации запланирована на 2019 год.</w:t>
      </w:r>
    </w:p>
    <w:p w:rsidR="008B7CFD" w:rsidRPr="008B7CFD" w:rsidRDefault="008B7CFD" w:rsidP="008B7CFD">
      <w:pPr>
        <w:shd w:val="clear" w:color="auto" w:fill="E8F3F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«Общий объем закупок продукции профиля EU GIG для нового проекта оценивается в ~2 400 000 EUR. Предполагаемая поставка полимерных изоляторов компанией „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Global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Insulator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proofErr w:type="gram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Group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“ на</w:t>
      </w:r>
      <w:proofErr w:type="gram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объекты проекта RAIL BALTICA — 4 200 штук, — прокомментировал участник форума менеджер по продажам EU GIG Игорь Пак. — Закупки будут проводиться в соответствии с регламентами, установленными участниками RB </w:t>
      </w:r>
      <w:proofErr w:type="spellStart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Rail</w:t>
      </w:r>
      <w:proofErr w:type="spellEnd"/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(компания, созданная для надзора над проектом). Её представители в своих докладах неоднократно подчеркнули, что цена поставляемого продукта хотя и важна, но первостепенное предпочтение будет отдано качеству продукции, при неизменной прозрачности торгов».</w:t>
      </w:r>
    </w:p>
    <w:p w:rsidR="008B7CFD" w:rsidRPr="008B7CFD" w:rsidRDefault="008B7CFD" w:rsidP="008B7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CFD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8B7CFD" w:rsidRPr="008B7CFD" w:rsidRDefault="008B7CFD" w:rsidP="008B7CFD">
      <w:pPr>
        <w:shd w:val="clear" w:color="auto" w:fill="E8F3FB"/>
        <w:spacing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35676B21" wp14:editId="5DAABCE8">
            <wp:extent cx="2533650" cy="1905000"/>
            <wp:effectExtent l="0" t="0" r="0" b="0"/>
            <wp:docPr id="44" name="Рисунок 44" descr="20171605-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71605-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5B85AC1A" wp14:editId="7B428D87">
            <wp:extent cx="2533650" cy="1905000"/>
            <wp:effectExtent l="0" t="0" r="0" b="0"/>
            <wp:docPr id="45" name="Рисунок 45" descr="20171605-2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71605-2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CFD">
        <w:rPr>
          <w:rFonts w:ascii="Tahoma" w:eastAsia="Times New Roman" w:hAnsi="Tahoma" w:cs="Tahoma"/>
          <w:b/>
          <w:bCs/>
          <w:noProof/>
          <w:color w:val="2C8E92"/>
          <w:sz w:val="18"/>
          <w:szCs w:val="18"/>
          <w:lang w:eastAsia="ru-RU"/>
        </w:rPr>
        <w:drawing>
          <wp:inline distT="0" distB="0" distL="0" distR="0" wp14:anchorId="3228367D" wp14:editId="014ED8D2">
            <wp:extent cx="2533650" cy="1905000"/>
            <wp:effectExtent l="0" t="0" r="0" b="0"/>
            <wp:docPr id="46" name="Рисунок 46" descr="20171605-3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71605-3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FD" w:rsidRDefault="008B7CFD">
      <w:bookmarkStart w:id="0" w:name="_GoBack"/>
      <w:bookmarkEnd w:id="0"/>
    </w:p>
    <w:sectPr w:rsidR="008B7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BC"/>
    <w:rsid w:val="008B7CFD"/>
    <w:rsid w:val="00D20AE8"/>
    <w:rsid w:val="00F2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6FA50-778C-4B41-B015-97C5EBAD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17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2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35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41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9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8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33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hyperlink" Target="http://www.aiz.ru/files/images/wmarks/a98f3e02f94c50cf7f664bd5f722ddd2.jpg" TargetMode="External"/><Relationship Id="rId55" Type="http://schemas.openxmlformats.org/officeDocument/2006/relationships/theme" Target="theme/theme1.xml"/><Relationship Id="rId7" Type="http://schemas.openxmlformats.org/officeDocument/2006/relationships/hyperlink" Target="http://www.aiz.ru/files/images/wmarks/d1b5300982b432f0d9bfead039ee0a8d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aiz.ru/files/images/wmarks/f7f53413cd7c8398d449be107b68ab6a.jpg" TargetMode="External"/><Relationship Id="rId25" Type="http://schemas.openxmlformats.org/officeDocument/2006/relationships/hyperlink" Target="http://www.aiz.ru/files/images/wmarks/0d6e74edbadf5accebe34e64394a1829.jpg" TargetMode="External"/><Relationship Id="rId33" Type="http://schemas.openxmlformats.org/officeDocument/2006/relationships/hyperlink" Target="http://www.aiz.ru/files/images/20171005-9may-01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hyperlink" Target="http://www.aiz.ru/files/images/wmarks/335b2863e01db866560eb6fb444613d8.jp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iz.ru/files/images/wmarks/dbf23434cb76508a8eba93ad874d5a69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http://www.aiz.ru/files/images/wmarks/c4c9ae01d0622187d160e5c5d5d4d824.jpg" TargetMode="External"/><Relationship Id="rId40" Type="http://schemas.openxmlformats.org/officeDocument/2006/relationships/image" Target="media/image25.jpeg"/><Relationship Id="rId45" Type="http://schemas.openxmlformats.org/officeDocument/2006/relationships/hyperlink" Target="http://www.aiz.ru/files/images/wmarks/c1d9eec75214ed2bf9848213aff4ac5a.jpg" TargetMode="External"/><Relationship Id="rId53" Type="http://schemas.openxmlformats.org/officeDocument/2006/relationships/image" Target="media/image32.jpeg"/><Relationship Id="rId5" Type="http://schemas.openxmlformats.org/officeDocument/2006/relationships/image" Target="media/image2.jpeg"/><Relationship Id="rId15" Type="http://schemas.openxmlformats.org/officeDocument/2006/relationships/hyperlink" Target="http://www.aiz.ru/files/images/wmarks/ea96d1c9e3fd274a26f1c9a8827507ce.jpg" TargetMode="External"/><Relationship Id="rId23" Type="http://schemas.openxmlformats.org/officeDocument/2006/relationships/hyperlink" Target="http://www.aiz.ru/files/images/20170505-001.jp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hyperlink" Target="http://www.aiz.ru/files/images/wmarks/378ad001ad6dd7db78b0e9fb9967cf0a.jp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7.jpeg"/><Relationship Id="rId52" Type="http://schemas.openxmlformats.org/officeDocument/2006/relationships/hyperlink" Target="http://www.aiz.ru/files/images/wmarks/91ff6e6dbc477581e947c44799276b30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aiz.ru/files/images/wmarks/e41987e54ddd887085ce1c684ee75bd4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://www.aiz.ru/files/images/20170505-003.jpg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www.aiz.ru/files/images/wmarks/07b456157cc7cdd70b14724407647f11.jpg" TargetMode="External"/><Relationship Id="rId43" Type="http://schemas.openxmlformats.org/officeDocument/2006/relationships/hyperlink" Target="http://www.aiz.ru/files/images/wmarks/ec57af7cdb5df474800e6964c422b722.jpg" TargetMode="External"/><Relationship Id="rId48" Type="http://schemas.openxmlformats.org/officeDocument/2006/relationships/hyperlink" Target="http://www.aiz.ru/files/images/wmarks/5b64ae4e9c9b6e284878df00f7eb4260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1839</Words>
  <Characters>10488</Characters>
  <Application>Microsoft Office Word</Application>
  <DocSecurity>0</DocSecurity>
  <Lines>87</Lines>
  <Paragraphs>24</Paragraphs>
  <ScaleCrop>false</ScaleCrop>
  <Company/>
  <LinksUpToDate>false</LinksUpToDate>
  <CharactersWithSpaces>12303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Нехаев Вячеслав</dc:creator>
  <cp:keywords/>
  <dc:description/>
  <cp:lastModifiedBy>Нехаев Вячеслав</cp:lastModifiedBy>
  <cp:revision>2</cp:revision>
  <dcterms:created xsi:type="dcterms:W3CDTF">2017-05-24T08:13:00Z</dcterms:created>
  <dcterms:modified xsi:type="dcterms:W3CDTF">2017-05-24T08:18:00Z</dcterms:modified>
</cp:coreProperties>
</file>